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B1FE" w14:textId="70D2EF22" w:rsidR="00E24137" w:rsidRPr="00E719D9" w:rsidRDefault="00E24137" w:rsidP="00E719D9">
      <w:pPr>
        <w:jc w:val="center"/>
        <w:rPr>
          <w:rFonts w:ascii="Times New Roman" w:hAnsi="Times New Roman" w:cs="Times New Roman"/>
          <w:b/>
          <w:sz w:val="24"/>
          <w:szCs w:val="24"/>
        </w:rPr>
      </w:pPr>
      <w:r w:rsidRPr="00E719D9">
        <w:rPr>
          <w:rFonts w:ascii="Times New Roman" w:hAnsi="Times New Roman" w:cs="Times New Roman"/>
          <w:b/>
          <w:sz w:val="24"/>
          <w:szCs w:val="24"/>
        </w:rPr>
        <w:t xml:space="preserve">Recomendación </w:t>
      </w:r>
      <w:r w:rsidR="00D66581">
        <w:rPr>
          <w:rFonts w:ascii="Times New Roman" w:hAnsi="Times New Roman" w:cs="Times New Roman"/>
          <w:b/>
          <w:sz w:val="24"/>
          <w:szCs w:val="24"/>
        </w:rPr>
        <w:t>G</w:t>
      </w:r>
      <w:r w:rsidRPr="00E719D9">
        <w:rPr>
          <w:rFonts w:ascii="Times New Roman" w:hAnsi="Times New Roman" w:cs="Times New Roman"/>
          <w:b/>
          <w:sz w:val="24"/>
          <w:szCs w:val="24"/>
        </w:rPr>
        <w:t>eneral XXVII del CERD sobre la discriminación contra los romaníes</w:t>
      </w:r>
    </w:p>
    <w:p w14:paraId="6A1B32B0" w14:textId="77777777" w:rsidR="00E24137" w:rsidRPr="00E719D9" w:rsidRDefault="00E24137" w:rsidP="00E719D9">
      <w:pPr>
        <w:jc w:val="center"/>
        <w:rPr>
          <w:rFonts w:ascii="Times New Roman" w:hAnsi="Times New Roman" w:cs="Times New Roman"/>
          <w:i/>
          <w:sz w:val="24"/>
          <w:szCs w:val="24"/>
        </w:rPr>
      </w:pPr>
      <w:r w:rsidRPr="00E719D9">
        <w:rPr>
          <w:rFonts w:ascii="Times New Roman" w:hAnsi="Times New Roman" w:cs="Times New Roman"/>
          <w:i/>
          <w:sz w:val="24"/>
          <w:szCs w:val="24"/>
        </w:rPr>
        <w:t>Aprobado en el 57º período de sesiones del Comité para la Eliminación de</w:t>
      </w:r>
      <w:r w:rsidR="00E719D9" w:rsidRPr="00E719D9">
        <w:rPr>
          <w:rFonts w:ascii="Times New Roman" w:hAnsi="Times New Roman" w:cs="Times New Roman"/>
          <w:i/>
          <w:sz w:val="24"/>
          <w:szCs w:val="24"/>
        </w:rPr>
        <w:t xml:space="preserve"> la </w:t>
      </w:r>
      <w:r w:rsidRPr="00E719D9">
        <w:rPr>
          <w:rFonts w:ascii="Times New Roman" w:hAnsi="Times New Roman" w:cs="Times New Roman"/>
          <w:i/>
          <w:sz w:val="24"/>
          <w:szCs w:val="24"/>
        </w:rPr>
        <w:t>Discriminación</w:t>
      </w:r>
      <w:r w:rsidR="00E719D9" w:rsidRPr="00E719D9">
        <w:rPr>
          <w:rFonts w:ascii="Times New Roman" w:hAnsi="Times New Roman" w:cs="Times New Roman"/>
          <w:i/>
          <w:sz w:val="24"/>
          <w:szCs w:val="24"/>
        </w:rPr>
        <w:t xml:space="preserve"> Racial</w:t>
      </w:r>
      <w:r w:rsidRPr="00E719D9">
        <w:rPr>
          <w:rFonts w:ascii="Times New Roman" w:hAnsi="Times New Roman" w:cs="Times New Roman"/>
          <w:i/>
          <w:sz w:val="24"/>
          <w:szCs w:val="24"/>
        </w:rPr>
        <w:t>, el 16 de agosto de 2000</w:t>
      </w:r>
    </w:p>
    <w:p w14:paraId="30748CD7" w14:textId="77777777" w:rsidR="00E24137" w:rsidRPr="00E719D9" w:rsidRDefault="00E24137" w:rsidP="00E719D9">
      <w:pPr>
        <w:jc w:val="center"/>
        <w:rPr>
          <w:rFonts w:ascii="Times New Roman" w:hAnsi="Times New Roman" w:cs="Times New Roman"/>
          <w:i/>
          <w:sz w:val="24"/>
          <w:szCs w:val="24"/>
        </w:rPr>
      </w:pPr>
      <w:r w:rsidRPr="00E719D9">
        <w:rPr>
          <w:rFonts w:ascii="Times New Roman" w:hAnsi="Times New Roman" w:cs="Times New Roman"/>
          <w:i/>
          <w:sz w:val="24"/>
          <w:szCs w:val="24"/>
        </w:rPr>
        <w:t>(Contenido en el documento A/55/18, anexo V)</w:t>
      </w:r>
    </w:p>
    <w:p w14:paraId="024BD419" w14:textId="77777777"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El Comité para la Eliminación de la Discriminación Racial</w:t>
      </w:r>
      <w:r w:rsidRPr="00E719D9">
        <w:rPr>
          <w:rFonts w:ascii="Times New Roman" w:hAnsi="Times New Roman" w:cs="Times New Roman"/>
          <w:sz w:val="24"/>
          <w:szCs w:val="24"/>
        </w:rPr>
        <w:t>,</w:t>
      </w:r>
    </w:p>
    <w:p w14:paraId="32147B34" w14:textId="77777777"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Teniendo en cuenta</w:t>
      </w:r>
      <w:r w:rsidRPr="00E719D9">
        <w:rPr>
          <w:rFonts w:ascii="Times New Roman" w:hAnsi="Times New Roman" w:cs="Times New Roman"/>
          <w:sz w:val="24"/>
          <w:szCs w:val="24"/>
        </w:rPr>
        <w:t xml:space="preserve"> las</w:t>
      </w:r>
      <w:r w:rsidR="00397D5A">
        <w:rPr>
          <w:rFonts w:ascii="Times New Roman" w:hAnsi="Times New Roman" w:cs="Times New Roman"/>
          <w:sz w:val="24"/>
          <w:szCs w:val="24"/>
        </w:rPr>
        <w:t xml:space="preserve"> comunicaciones de los Estados P</w:t>
      </w:r>
      <w:r w:rsidRPr="00E719D9">
        <w:rPr>
          <w:rFonts w:ascii="Times New Roman" w:hAnsi="Times New Roman" w:cs="Times New Roman"/>
          <w:sz w:val="24"/>
          <w:szCs w:val="24"/>
        </w:rPr>
        <w:t>artes a la</w:t>
      </w:r>
      <w:r w:rsidR="00E719D9" w:rsidRPr="00E719D9">
        <w:rPr>
          <w:rFonts w:ascii="Times New Roman" w:hAnsi="Times New Roman" w:cs="Times New Roman"/>
          <w:sz w:val="24"/>
          <w:szCs w:val="24"/>
        </w:rPr>
        <w:t xml:space="preserve"> Convención</w:t>
      </w:r>
      <w:r w:rsidRPr="00E719D9">
        <w:rPr>
          <w:rFonts w:ascii="Times New Roman" w:hAnsi="Times New Roman" w:cs="Times New Roman"/>
          <w:sz w:val="24"/>
          <w:szCs w:val="24"/>
        </w:rPr>
        <w:t xml:space="preserve"> Internacional para la Eliminación de Todas las Formas de Discriminación Racial, su</w:t>
      </w:r>
      <w:r w:rsidR="00E719D9" w:rsidRPr="00E719D9">
        <w:rPr>
          <w:rFonts w:ascii="Times New Roman" w:hAnsi="Times New Roman" w:cs="Times New Roman"/>
          <w:sz w:val="24"/>
          <w:szCs w:val="24"/>
        </w:rPr>
        <w:t>s informes</w:t>
      </w:r>
      <w:r w:rsidRPr="00E719D9">
        <w:rPr>
          <w:rFonts w:ascii="Times New Roman" w:hAnsi="Times New Roman" w:cs="Times New Roman"/>
          <w:sz w:val="24"/>
          <w:szCs w:val="24"/>
        </w:rPr>
        <w:t xml:space="preserve"> periódico</w:t>
      </w:r>
      <w:r w:rsidR="00E719D9" w:rsidRPr="00E719D9">
        <w:rPr>
          <w:rFonts w:ascii="Times New Roman" w:hAnsi="Times New Roman" w:cs="Times New Roman"/>
          <w:sz w:val="24"/>
          <w:szCs w:val="24"/>
        </w:rPr>
        <w:t>s</w:t>
      </w:r>
      <w:r w:rsidRPr="00E719D9">
        <w:rPr>
          <w:rFonts w:ascii="Times New Roman" w:hAnsi="Times New Roman" w:cs="Times New Roman"/>
          <w:sz w:val="24"/>
          <w:szCs w:val="24"/>
        </w:rPr>
        <w:t xml:space="preserve"> presentados de conformidad con el artículo</w:t>
      </w:r>
      <w:r w:rsidR="00E719D9" w:rsidRPr="00E719D9">
        <w:rPr>
          <w:rFonts w:ascii="Times New Roman" w:hAnsi="Times New Roman" w:cs="Times New Roman"/>
          <w:sz w:val="24"/>
          <w:szCs w:val="24"/>
        </w:rPr>
        <w:t xml:space="preserve"> 9 de la Convención, así como las </w:t>
      </w:r>
      <w:r w:rsidRPr="00E719D9">
        <w:rPr>
          <w:rFonts w:ascii="Times New Roman" w:hAnsi="Times New Roman" w:cs="Times New Roman"/>
          <w:sz w:val="24"/>
          <w:szCs w:val="24"/>
        </w:rPr>
        <w:t xml:space="preserve">observaciones </w:t>
      </w:r>
      <w:r w:rsidR="00E719D9" w:rsidRPr="00E719D9">
        <w:rPr>
          <w:rFonts w:ascii="Times New Roman" w:hAnsi="Times New Roman" w:cs="Times New Roman"/>
          <w:sz w:val="24"/>
          <w:szCs w:val="24"/>
        </w:rPr>
        <w:t xml:space="preserve">de las conclusiones </w:t>
      </w:r>
      <w:r w:rsidRPr="00E719D9">
        <w:rPr>
          <w:rFonts w:ascii="Times New Roman" w:hAnsi="Times New Roman" w:cs="Times New Roman"/>
          <w:sz w:val="24"/>
          <w:szCs w:val="24"/>
        </w:rPr>
        <w:t xml:space="preserve">aprobadas por el Comité en relación con el examen de los informes periódicos </w:t>
      </w:r>
      <w:r w:rsidR="00E719D9" w:rsidRPr="00E719D9">
        <w:rPr>
          <w:rFonts w:ascii="Times New Roman" w:hAnsi="Times New Roman" w:cs="Times New Roman"/>
          <w:sz w:val="24"/>
          <w:szCs w:val="24"/>
        </w:rPr>
        <w:t>de los Estados</w:t>
      </w:r>
      <w:r w:rsidRPr="00E719D9">
        <w:rPr>
          <w:rFonts w:ascii="Times New Roman" w:hAnsi="Times New Roman" w:cs="Times New Roman"/>
          <w:sz w:val="24"/>
          <w:szCs w:val="24"/>
        </w:rPr>
        <w:t xml:space="preserve"> partes,</w:t>
      </w:r>
    </w:p>
    <w:p w14:paraId="56C7559B" w14:textId="1A1FA142"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Habiendo organizado</w:t>
      </w:r>
      <w:r w:rsidRPr="00E719D9">
        <w:rPr>
          <w:rFonts w:ascii="Times New Roman" w:hAnsi="Times New Roman" w:cs="Times New Roman"/>
          <w:sz w:val="24"/>
          <w:szCs w:val="24"/>
        </w:rPr>
        <w:t xml:space="preserve"> un debate temático sobre la cuestión de la discriminación contra</w:t>
      </w:r>
      <w:r w:rsidR="00E719D9" w:rsidRPr="00E719D9">
        <w:rPr>
          <w:rFonts w:ascii="Times New Roman" w:hAnsi="Times New Roman" w:cs="Times New Roman"/>
          <w:sz w:val="24"/>
          <w:szCs w:val="24"/>
        </w:rPr>
        <w:t xml:space="preserve"> los </w:t>
      </w:r>
      <w:r w:rsidRPr="00E719D9">
        <w:rPr>
          <w:rFonts w:ascii="Times New Roman" w:hAnsi="Times New Roman" w:cs="Times New Roman"/>
          <w:sz w:val="24"/>
          <w:szCs w:val="24"/>
        </w:rPr>
        <w:t xml:space="preserve">Romaníes y </w:t>
      </w:r>
      <w:r w:rsidR="00E719D9" w:rsidRPr="00E719D9">
        <w:rPr>
          <w:rFonts w:ascii="Times New Roman" w:hAnsi="Times New Roman" w:cs="Times New Roman"/>
          <w:sz w:val="24"/>
          <w:szCs w:val="24"/>
        </w:rPr>
        <w:t>habiendo recibido</w:t>
      </w:r>
      <w:r w:rsidRPr="00E719D9">
        <w:rPr>
          <w:rFonts w:ascii="Times New Roman" w:hAnsi="Times New Roman" w:cs="Times New Roman"/>
          <w:sz w:val="24"/>
          <w:szCs w:val="24"/>
        </w:rPr>
        <w:t xml:space="preserve"> las contribuciones de los miembros del Comité, así como</w:t>
      </w:r>
      <w:r w:rsidR="00E719D9" w:rsidRPr="00E719D9">
        <w:rPr>
          <w:rFonts w:ascii="Times New Roman" w:hAnsi="Times New Roman" w:cs="Times New Roman"/>
          <w:sz w:val="24"/>
          <w:szCs w:val="24"/>
        </w:rPr>
        <w:t xml:space="preserve"> las c</w:t>
      </w:r>
      <w:r w:rsidRPr="00E719D9">
        <w:rPr>
          <w:rFonts w:ascii="Times New Roman" w:hAnsi="Times New Roman" w:cs="Times New Roman"/>
          <w:sz w:val="24"/>
          <w:szCs w:val="24"/>
        </w:rPr>
        <w:t>ontribuciones de expertos de órganos de las Naciones Unidas y</w:t>
      </w:r>
      <w:r w:rsidR="00D66581">
        <w:rPr>
          <w:rFonts w:ascii="Times New Roman" w:hAnsi="Times New Roman" w:cs="Times New Roman"/>
          <w:sz w:val="24"/>
          <w:szCs w:val="24"/>
        </w:rPr>
        <w:t xml:space="preserve"> de</w:t>
      </w:r>
      <w:r w:rsidRPr="00E719D9">
        <w:rPr>
          <w:rFonts w:ascii="Times New Roman" w:hAnsi="Times New Roman" w:cs="Times New Roman"/>
          <w:sz w:val="24"/>
          <w:szCs w:val="24"/>
        </w:rPr>
        <w:t xml:space="preserve"> otros órganos y</w:t>
      </w:r>
      <w:r w:rsidR="00E719D9" w:rsidRPr="00E719D9">
        <w:rPr>
          <w:rFonts w:ascii="Times New Roman" w:hAnsi="Times New Roman" w:cs="Times New Roman"/>
          <w:sz w:val="24"/>
          <w:szCs w:val="24"/>
        </w:rPr>
        <w:t xml:space="preserve"> </w:t>
      </w:r>
      <w:r w:rsidRPr="00E719D9">
        <w:rPr>
          <w:rFonts w:ascii="Times New Roman" w:hAnsi="Times New Roman" w:cs="Times New Roman"/>
          <w:sz w:val="24"/>
          <w:szCs w:val="24"/>
        </w:rPr>
        <w:t>organizaciones regionales,</w:t>
      </w:r>
    </w:p>
    <w:p w14:paraId="382BF260" w14:textId="77777777"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Habiendo recibido</w:t>
      </w:r>
      <w:r w:rsidRPr="00E719D9">
        <w:rPr>
          <w:rFonts w:ascii="Times New Roman" w:hAnsi="Times New Roman" w:cs="Times New Roman"/>
          <w:sz w:val="24"/>
          <w:szCs w:val="24"/>
        </w:rPr>
        <w:t xml:space="preserve"> </w:t>
      </w:r>
      <w:r w:rsidRPr="00E719D9">
        <w:rPr>
          <w:rFonts w:ascii="Times New Roman" w:hAnsi="Times New Roman" w:cs="Times New Roman"/>
          <w:i/>
          <w:sz w:val="24"/>
          <w:szCs w:val="24"/>
        </w:rPr>
        <w:t>también</w:t>
      </w:r>
      <w:r w:rsidRPr="00E719D9">
        <w:rPr>
          <w:rFonts w:ascii="Times New Roman" w:hAnsi="Times New Roman" w:cs="Times New Roman"/>
          <w:sz w:val="24"/>
          <w:szCs w:val="24"/>
        </w:rPr>
        <w:t xml:space="preserve"> las contribuciones de organizaciones no gubernamentales interesadas, tanto de forma oral durante la reunión informal organizada con ellos como</w:t>
      </w:r>
      <w:r w:rsidR="00E719D9" w:rsidRPr="00E719D9">
        <w:rPr>
          <w:rFonts w:ascii="Times New Roman" w:hAnsi="Times New Roman" w:cs="Times New Roman"/>
          <w:sz w:val="24"/>
          <w:szCs w:val="24"/>
        </w:rPr>
        <w:t xml:space="preserve"> a</w:t>
      </w:r>
      <w:r w:rsidRPr="00E719D9">
        <w:rPr>
          <w:rFonts w:ascii="Times New Roman" w:hAnsi="Times New Roman" w:cs="Times New Roman"/>
          <w:sz w:val="24"/>
          <w:szCs w:val="24"/>
        </w:rPr>
        <w:t xml:space="preserve"> través de información escrita,</w:t>
      </w:r>
    </w:p>
    <w:p w14:paraId="08FE2944" w14:textId="77777777"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Teniendo en cuenta</w:t>
      </w:r>
      <w:r w:rsidRPr="00E719D9">
        <w:rPr>
          <w:rFonts w:ascii="Times New Roman" w:hAnsi="Times New Roman" w:cs="Times New Roman"/>
          <w:sz w:val="24"/>
          <w:szCs w:val="24"/>
        </w:rPr>
        <w:t xml:space="preserve"> las disposiciones de la Convención,</w:t>
      </w:r>
    </w:p>
    <w:p w14:paraId="1981C7C2" w14:textId="59A5243F" w:rsidR="00E24137" w:rsidRPr="00E719D9" w:rsidRDefault="00E24137" w:rsidP="00E24137">
      <w:pPr>
        <w:rPr>
          <w:rFonts w:ascii="Times New Roman" w:hAnsi="Times New Roman" w:cs="Times New Roman"/>
          <w:sz w:val="24"/>
          <w:szCs w:val="24"/>
        </w:rPr>
      </w:pPr>
      <w:r w:rsidRPr="00E719D9">
        <w:rPr>
          <w:rFonts w:ascii="Times New Roman" w:hAnsi="Times New Roman" w:cs="Times New Roman"/>
          <w:i/>
          <w:sz w:val="24"/>
          <w:szCs w:val="24"/>
        </w:rPr>
        <w:t>Recomienda</w:t>
      </w:r>
      <w:r w:rsidR="00397D5A">
        <w:rPr>
          <w:rFonts w:ascii="Times New Roman" w:hAnsi="Times New Roman" w:cs="Times New Roman"/>
          <w:sz w:val="24"/>
          <w:szCs w:val="24"/>
        </w:rPr>
        <w:t xml:space="preserve"> que los </w:t>
      </w:r>
      <w:proofErr w:type="gramStart"/>
      <w:r w:rsidR="00397D5A">
        <w:rPr>
          <w:rFonts w:ascii="Times New Roman" w:hAnsi="Times New Roman" w:cs="Times New Roman"/>
          <w:sz w:val="24"/>
          <w:szCs w:val="24"/>
        </w:rPr>
        <w:t>Estados P</w:t>
      </w:r>
      <w:r w:rsidRPr="00E719D9">
        <w:rPr>
          <w:rFonts w:ascii="Times New Roman" w:hAnsi="Times New Roman" w:cs="Times New Roman"/>
          <w:sz w:val="24"/>
          <w:szCs w:val="24"/>
        </w:rPr>
        <w:t>artes</w:t>
      </w:r>
      <w:proofErr w:type="gramEnd"/>
      <w:r w:rsidRPr="00E719D9">
        <w:rPr>
          <w:rFonts w:ascii="Times New Roman" w:hAnsi="Times New Roman" w:cs="Times New Roman"/>
          <w:sz w:val="24"/>
          <w:szCs w:val="24"/>
        </w:rPr>
        <w:t xml:space="preserve"> de la Convención, teniendo en cuenta</w:t>
      </w:r>
      <w:r w:rsidR="00E719D9" w:rsidRPr="00E719D9">
        <w:rPr>
          <w:rFonts w:ascii="Times New Roman" w:hAnsi="Times New Roman" w:cs="Times New Roman"/>
          <w:sz w:val="24"/>
          <w:szCs w:val="24"/>
        </w:rPr>
        <w:t xml:space="preserve"> </w:t>
      </w:r>
      <w:r w:rsidRPr="00E719D9">
        <w:rPr>
          <w:rFonts w:ascii="Times New Roman" w:hAnsi="Times New Roman" w:cs="Times New Roman"/>
          <w:sz w:val="24"/>
          <w:szCs w:val="24"/>
        </w:rPr>
        <w:t>sus situaciones específicas, adopt</w:t>
      </w:r>
      <w:r w:rsidR="00E719D9" w:rsidRPr="00E719D9">
        <w:rPr>
          <w:rFonts w:ascii="Times New Roman" w:hAnsi="Times New Roman" w:cs="Times New Roman"/>
          <w:sz w:val="24"/>
          <w:szCs w:val="24"/>
        </w:rPr>
        <w:t xml:space="preserve">en </w:t>
      </w:r>
      <w:r w:rsidRPr="00E719D9">
        <w:rPr>
          <w:rFonts w:ascii="Times New Roman" w:hAnsi="Times New Roman" w:cs="Times New Roman"/>
          <w:sz w:val="24"/>
          <w:szCs w:val="24"/>
        </w:rPr>
        <w:t>en beneficio de los miembros de las comunidades romaníes,</w:t>
      </w:r>
      <w:r w:rsidR="00E719D9" w:rsidRPr="00E719D9">
        <w:rPr>
          <w:rFonts w:ascii="Times New Roman" w:hAnsi="Times New Roman" w:cs="Times New Roman"/>
          <w:sz w:val="24"/>
          <w:szCs w:val="24"/>
        </w:rPr>
        <w:t xml:space="preserve"> </w:t>
      </w:r>
      <w:r w:rsidR="00D66581">
        <w:rPr>
          <w:rFonts w:ascii="Times New Roman" w:hAnsi="Times New Roman" w:cs="Times New Roman"/>
          <w:sz w:val="24"/>
          <w:szCs w:val="24"/>
        </w:rPr>
        <w:t>t</w:t>
      </w:r>
      <w:r w:rsidRPr="00E719D9">
        <w:rPr>
          <w:rFonts w:ascii="Times New Roman" w:hAnsi="Times New Roman" w:cs="Times New Roman"/>
          <w:sz w:val="24"/>
          <w:szCs w:val="24"/>
        </w:rPr>
        <w:t>odas o parte de las siguientes medidas, según corresponda.</w:t>
      </w:r>
    </w:p>
    <w:p w14:paraId="22D91DD8" w14:textId="77777777" w:rsidR="002B60FF" w:rsidRDefault="002B60FF"/>
    <w:p w14:paraId="7E5A9C11" w14:textId="77777777" w:rsidR="002B60FF" w:rsidRDefault="00CE1608" w:rsidP="00CE1608">
      <w:pPr>
        <w:pStyle w:val="NormalWeb"/>
        <w:jc w:val="center"/>
        <w:rPr>
          <w:color w:val="000000"/>
        </w:rPr>
      </w:pPr>
      <w:r>
        <w:rPr>
          <w:color w:val="000000"/>
        </w:rPr>
        <w:t>1</w:t>
      </w:r>
      <w:r w:rsidR="002B60FF">
        <w:rPr>
          <w:color w:val="000000"/>
        </w:rPr>
        <w:t>.  </w:t>
      </w:r>
      <w:r w:rsidR="002B60FF">
        <w:rPr>
          <w:color w:val="000000"/>
          <w:u w:val="single"/>
        </w:rPr>
        <w:t>Medidas de carácter general</w:t>
      </w:r>
    </w:p>
    <w:p w14:paraId="752225A5" w14:textId="77777777" w:rsidR="002B60FF" w:rsidRDefault="002B60FF" w:rsidP="002B60FF">
      <w:pPr>
        <w:pStyle w:val="NormalWeb"/>
        <w:rPr>
          <w:color w:val="000000"/>
        </w:rPr>
      </w:pPr>
      <w:r>
        <w:rPr>
          <w:color w:val="000000"/>
        </w:rPr>
        <w:t>1.       Examinar y promulgar o enmendar la legislación, según corresponda, con el fin de eliminar todas las formas de discriminación racial de los romaníes, al igual que de otras personas o grupos, de conformidad con la Convención.</w:t>
      </w:r>
    </w:p>
    <w:p w14:paraId="3A0B1351" w14:textId="77777777" w:rsidR="002B60FF" w:rsidRDefault="002B60FF" w:rsidP="002B60FF">
      <w:pPr>
        <w:pStyle w:val="NormalWeb"/>
        <w:rPr>
          <w:color w:val="000000"/>
        </w:rPr>
      </w:pPr>
      <w:r>
        <w:rPr>
          <w:color w:val="000000"/>
        </w:rPr>
        <w:t>2.       Adoptar y poner en ejecución estrategias y programas nacionales y manifestar una voluntad política decidida y mostrar un liderazgo moral con el fin de mejorar la situación de los romaníes y su protección contra la discriminación por parte de organismos estatales, así como por parte de toda persona u organización.</w:t>
      </w:r>
    </w:p>
    <w:p w14:paraId="55F0E550" w14:textId="77777777" w:rsidR="002B60FF" w:rsidRDefault="002B60FF" w:rsidP="002B60FF">
      <w:pPr>
        <w:pStyle w:val="NormalWeb"/>
        <w:rPr>
          <w:color w:val="000000"/>
        </w:rPr>
      </w:pPr>
      <w:r>
        <w:rPr>
          <w:color w:val="000000"/>
        </w:rPr>
        <w:t>3.       Respetar los deseos de los romaníes en cuanto a la designación que desean recibir y el grupo al que desean pertenecer.</w:t>
      </w:r>
    </w:p>
    <w:p w14:paraId="159A1491" w14:textId="77777777" w:rsidR="002B60FF" w:rsidRDefault="002B60FF" w:rsidP="002B60FF">
      <w:pPr>
        <w:pStyle w:val="NormalWeb"/>
        <w:rPr>
          <w:color w:val="000000"/>
        </w:rPr>
      </w:pPr>
      <w:r>
        <w:rPr>
          <w:color w:val="000000"/>
        </w:rPr>
        <w:t>4.       Garantizar que la legislación relativa a la ciudadanía y la naturalización no discrimine a los miembros de las comunidades romaníes.</w:t>
      </w:r>
    </w:p>
    <w:p w14:paraId="5313C4BC" w14:textId="77777777" w:rsidR="002B60FF" w:rsidRDefault="002B60FF" w:rsidP="002B60FF">
      <w:pPr>
        <w:pStyle w:val="NormalWeb"/>
        <w:rPr>
          <w:color w:val="000000"/>
        </w:rPr>
      </w:pPr>
      <w:r>
        <w:rPr>
          <w:color w:val="000000"/>
        </w:rPr>
        <w:lastRenderedPageBreak/>
        <w:t>5.       Adoptar todas las medidas necesarias para evitar toda forma de discriminación de los inmigrantes o solicitantes de asilo de origen romaní.</w:t>
      </w:r>
    </w:p>
    <w:p w14:paraId="386F33C5" w14:textId="77777777" w:rsidR="002B60FF" w:rsidRDefault="002B60FF" w:rsidP="002B60FF">
      <w:pPr>
        <w:pStyle w:val="NormalWeb"/>
        <w:rPr>
          <w:color w:val="000000"/>
        </w:rPr>
      </w:pPr>
      <w:r>
        <w:rPr>
          <w:color w:val="000000"/>
        </w:rPr>
        <w:t>6.       Tener en cuenta, en todos los programas y proyectos planeados y aplicados y en todas las medidas adoptadas, la situación de las mujeres romaníes, que a menudo son víctimas de una doble discriminación.</w:t>
      </w:r>
    </w:p>
    <w:p w14:paraId="1D21CD62" w14:textId="77777777" w:rsidR="002B60FF" w:rsidRDefault="002B60FF" w:rsidP="002B60FF">
      <w:pPr>
        <w:pStyle w:val="NormalWeb"/>
        <w:rPr>
          <w:color w:val="000000"/>
        </w:rPr>
      </w:pPr>
      <w:r>
        <w:rPr>
          <w:color w:val="000000"/>
        </w:rPr>
        <w:t>7.       Adoptar las medidas adecuadas para garantizar que los miembros de las comunidades romaníes cuenten con remedios efectivos y asegurar que se haga justicia rápida y plenamente en los casos de violación de sus derechos y libertades fundamentales.</w:t>
      </w:r>
    </w:p>
    <w:p w14:paraId="34D0E0A6" w14:textId="77777777" w:rsidR="002B60FF" w:rsidRDefault="002B60FF" w:rsidP="002B60FF">
      <w:pPr>
        <w:pStyle w:val="NormalWeb"/>
        <w:rPr>
          <w:color w:val="000000"/>
        </w:rPr>
      </w:pPr>
      <w:r>
        <w:rPr>
          <w:color w:val="000000"/>
        </w:rPr>
        <w:t>8.       Elaborar y fomentar modalidades adecuadas de comunicación y diálogo entre las comunidades romaníes y las autoridades centrales y locales.</w:t>
      </w:r>
    </w:p>
    <w:p w14:paraId="4C47150C" w14:textId="77777777" w:rsidR="002B60FF" w:rsidRDefault="002B60FF" w:rsidP="002B60FF">
      <w:pPr>
        <w:pStyle w:val="NormalWeb"/>
        <w:rPr>
          <w:color w:val="000000"/>
        </w:rPr>
      </w:pPr>
      <w:r>
        <w:rPr>
          <w:color w:val="000000"/>
        </w:rPr>
        <w:t>9.       Esforzarse, fomentando un diálogo genuino, consultas u otros medios adecuados, por mejorar las relaciones entre las comunidades romaníes y no romaníes, en particular a nivel local, con el fin de fomentar la tolerancia y superar los prejuicios y los estereotipos negativos de ambas partes, fomentar los esfuerzos de ajuste y adaptación y evitar la discriminación, y asegurar que todas las personas disfruten plenamente de sus derechos humanos y libertades.</w:t>
      </w:r>
    </w:p>
    <w:p w14:paraId="5DFF57E8" w14:textId="77777777" w:rsidR="002B60FF" w:rsidRDefault="002B60FF" w:rsidP="002B60FF">
      <w:pPr>
        <w:pStyle w:val="NormalWeb"/>
        <w:rPr>
          <w:color w:val="000000"/>
        </w:rPr>
      </w:pPr>
      <w:r>
        <w:rPr>
          <w:color w:val="000000"/>
        </w:rPr>
        <w:t>10.     Reconocer los daños causados por la deportación y la exterminación a las comunidades romaníes durante la segunda guerra mundial y considerar modos de compensarlas.</w:t>
      </w:r>
    </w:p>
    <w:p w14:paraId="27DC445C" w14:textId="77777777" w:rsidR="002B60FF" w:rsidRDefault="002B60FF" w:rsidP="002B60FF">
      <w:pPr>
        <w:pStyle w:val="NormalWeb"/>
        <w:rPr>
          <w:color w:val="000000"/>
        </w:rPr>
      </w:pPr>
      <w:r>
        <w:rPr>
          <w:color w:val="000000"/>
        </w:rPr>
        <w:t>11.     Adoptar las medidas necesarias, en cooperación con la sociedad civil, e iniciar proyectos para desarrollar la cultura política y educar a la totalidad de la población en un espíritu de no discriminación, respeto de los demás y tolerancia, en particular de los romaníes.</w:t>
      </w:r>
    </w:p>
    <w:p w14:paraId="48375889" w14:textId="77777777" w:rsidR="002B60FF" w:rsidRDefault="00CE1608" w:rsidP="002B60FF">
      <w:pPr>
        <w:pStyle w:val="NormalWeb"/>
        <w:jc w:val="center"/>
        <w:rPr>
          <w:color w:val="000000"/>
        </w:rPr>
      </w:pPr>
      <w:r>
        <w:rPr>
          <w:color w:val="000000"/>
        </w:rPr>
        <w:t>2</w:t>
      </w:r>
      <w:r w:rsidR="002B60FF">
        <w:rPr>
          <w:color w:val="000000"/>
        </w:rPr>
        <w:t>.  </w:t>
      </w:r>
      <w:r w:rsidR="002B60FF">
        <w:rPr>
          <w:color w:val="000000"/>
          <w:u w:val="single"/>
        </w:rPr>
        <w:t>Medidas de protección contra la violencia racial</w:t>
      </w:r>
    </w:p>
    <w:p w14:paraId="0E4C54D1" w14:textId="77777777" w:rsidR="002B60FF" w:rsidRDefault="002B60FF" w:rsidP="002B60FF">
      <w:pPr>
        <w:pStyle w:val="NormalWeb"/>
        <w:rPr>
          <w:color w:val="000000"/>
        </w:rPr>
      </w:pPr>
      <w:r>
        <w:rPr>
          <w:color w:val="000000"/>
        </w:rPr>
        <w:t>12.     Asegurar la protección de la seguridad y la integridad de los romaníes, sin ningún tipo de discriminación, adoptando medidas para evitar los actos de violencia contra ellos por motivos raciales; asegurar la pronta intervención de la policía, los fiscales y el poder judicial para investigar y castigar esos actos; y asegurar que sus autores, ya sean funcionarios públicos u otras personas, no gocen de ningún grado de impunidad.</w:t>
      </w:r>
    </w:p>
    <w:p w14:paraId="215E8F9F" w14:textId="77777777" w:rsidR="002B60FF" w:rsidRDefault="002B60FF" w:rsidP="002B60FF">
      <w:pPr>
        <w:pStyle w:val="NormalWeb"/>
        <w:rPr>
          <w:color w:val="000000"/>
        </w:rPr>
      </w:pPr>
      <w:r>
        <w:rPr>
          <w:color w:val="000000"/>
        </w:rPr>
        <w:t>13.     Adoptar medidas para evitar la utilización ilícita de la fuerza por parte de la policía contra los romaníes, en particular en casos de arresto y detención.</w:t>
      </w:r>
    </w:p>
    <w:p w14:paraId="43B89B5B" w14:textId="77777777" w:rsidR="002B60FF" w:rsidRDefault="002B60FF" w:rsidP="002B60FF">
      <w:pPr>
        <w:pStyle w:val="NormalWeb"/>
        <w:rPr>
          <w:color w:val="000000"/>
        </w:rPr>
      </w:pPr>
      <w:r>
        <w:rPr>
          <w:color w:val="000000"/>
        </w:rPr>
        <w:t>14.     Fomentar las disposiciones convenientes para la comunicación y el diálogo entre la policía y las comunidades y asociaciones romaníes, con el fin de evitar conflictos basados en prejuicios raciales y combatir actos de violencia por motivos raciales contra miembros de estas comunidades, así como contra otras personas.</w:t>
      </w:r>
    </w:p>
    <w:p w14:paraId="1C2CCEAC" w14:textId="77777777" w:rsidR="002B60FF" w:rsidRDefault="002B60FF" w:rsidP="002B60FF">
      <w:pPr>
        <w:pStyle w:val="NormalWeb"/>
        <w:rPr>
          <w:color w:val="000000"/>
        </w:rPr>
      </w:pPr>
      <w:r>
        <w:rPr>
          <w:color w:val="000000"/>
        </w:rPr>
        <w:t>15.     Fomentar la contratación de miembros de las comunidades romaníes en la policía y otros organismos de orden público.</w:t>
      </w:r>
    </w:p>
    <w:p w14:paraId="7E016370" w14:textId="77777777" w:rsidR="002B60FF" w:rsidRDefault="002B60FF" w:rsidP="002B60FF">
      <w:pPr>
        <w:pStyle w:val="NormalWeb"/>
        <w:rPr>
          <w:color w:val="000000"/>
        </w:rPr>
      </w:pPr>
      <w:r>
        <w:rPr>
          <w:color w:val="000000"/>
        </w:rPr>
        <w:lastRenderedPageBreak/>
        <w:t>16.     Alentar a los Estados Partes y a otros Estados o autoridades responsables en zonas que han superado conflictos a adoptar medidas para evitar la violencia contra los miembros de las comunidades romaníes y su desplazamiento forz</w:t>
      </w:r>
      <w:r w:rsidR="00CE1608">
        <w:rPr>
          <w:color w:val="000000"/>
        </w:rPr>
        <w:t>oso</w:t>
      </w:r>
      <w:r>
        <w:rPr>
          <w:color w:val="000000"/>
        </w:rPr>
        <w:t>.</w:t>
      </w:r>
    </w:p>
    <w:p w14:paraId="1650C06B" w14:textId="77777777" w:rsidR="002B60FF" w:rsidRDefault="00CE1608" w:rsidP="002B60FF">
      <w:pPr>
        <w:pStyle w:val="NormalWeb"/>
        <w:jc w:val="center"/>
        <w:rPr>
          <w:color w:val="000000"/>
        </w:rPr>
      </w:pPr>
      <w:r>
        <w:rPr>
          <w:color w:val="000000"/>
        </w:rPr>
        <w:t>3</w:t>
      </w:r>
      <w:r w:rsidR="002B60FF">
        <w:rPr>
          <w:color w:val="000000"/>
        </w:rPr>
        <w:t>.  </w:t>
      </w:r>
      <w:r w:rsidR="002B60FF">
        <w:rPr>
          <w:color w:val="000000"/>
          <w:u w:val="single"/>
        </w:rPr>
        <w:t>Medidas en la esfera de la educación</w:t>
      </w:r>
    </w:p>
    <w:p w14:paraId="32F27EBF" w14:textId="77777777" w:rsidR="002B60FF" w:rsidRDefault="002B60FF" w:rsidP="002B60FF">
      <w:pPr>
        <w:pStyle w:val="NormalWeb"/>
        <w:rPr>
          <w:color w:val="000000"/>
        </w:rPr>
      </w:pPr>
      <w:r>
        <w:rPr>
          <w:color w:val="000000"/>
        </w:rPr>
        <w:t>17.     Apoyar la inclusión en el sistema educativo de todos los niños</w:t>
      </w:r>
      <w:r w:rsidR="00CE1608">
        <w:rPr>
          <w:color w:val="000000"/>
        </w:rPr>
        <w:t xml:space="preserve"> y niñas</w:t>
      </w:r>
      <w:r>
        <w:rPr>
          <w:color w:val="000000"/>
        </w:rPr>
        <w:t xml:space="preserve"> de origen romaní y tomar medidas para reducir las tasas de abandono escolar, en especial de niñas romaníes y, con este fin, cooperar activamente con los padres</w:t>
      </w:r>
      <w:r w:rsidR="009E1CC8">
        <w:rPr>
          <w:color w:val="000000"/>
        </w:rPr>
        <w:t xml:space="preserve"> y madres</w:t>
      </w:r>
      <w:r>
        <w:rPr>
          <w:color w:val="000000"/>
        </w:rPr>
        <w:t>, asociaciones y comunidades locales romaníes.</w:t>
      </w:r>
    </w:p>
    <w:p w14:paraId="1BF52FDE" w14:textId="77777777" w:rsidR="002B60FF" w:rsidRDefault="002B60FF" w:rsidP="002B60FF">
      <w:pPr>
        <w:pStyle w:val="NormalWeb"/>
        <w:rPr>
          <w:color w:val="000000"/>
        </w:rPr>
      </w:pPr>
      <w:r>
        <w:rPr>
          <w:color w:val="000000"/>
        </w:rPr>
        <w:t>18.     Prevenir y evitar en la medida de lo posible la segregación de</w:t>
      </w:r>
      <w:r w:rsidR="00CE1608">
        <w:rPr>
          <w:color w:val="000000"/>
        </w:rPr>
        <w:t>l alumnado</w:t>
      </w:r>
      <w:r>
        <w:rPr>
          <w:color w:val="000000"/>
        </w:rPr>
        <w:t xml:space="preserve"> romaní, al mismo tiempo que se mantiene abierta la posibilidad de enseñanza bilingüe o en lengua materna; con este fin, esforzarse por elevar la calidad de la educación en todas las escuelas y el rendimiento escolar de la comunidad minoritaria, contratar personal docente de las comunidades romaníes y fomentar la educación intercultural.</w:t>
      </w:r>
    </w:p>
    <w:p w14:paraId="283A2041" w14:textId="77777777" w:rsidR="002B60FF" w:rsidRDefault="002B60FF" w:rsidP="002B60FF">
      <w:pPr>
        <w:pStyle w:val="NormalWeb"/>
        <w:rPr>
          <w:color w:val="000000"/>
        </w:rPr>
      </w:pPr>
      <w:r>
        <w:rPr>
          <w:color w:val="000000"/>
        </w:rPr>
        <w:t>19.     Considerar la posibilidad de adoptar medidas a favor de los niños</w:t>
      </w:r>
      <w:r w:rsidR="00CE1608">
        <w:rPr>
          <w:color w:val="000000"/>
        </w:rPr>
        <w:t xml:space="preserve"> y niñas</w:t>
      </w:r>
      <w:r>
        <w:rPr>
          <w:color w:val="000000"/>
        </w:rPr>
        <w:t xml:space="preserve"> romaníes, en cooperación con sus padres</w:t>
      </w:r>
      <w:r w:rsidR="00CE1608">
        <w:rPr>
          <w:color w:val="000000"/>
        </w:rPr>
        <w:t xml:space="preserve"> y madres</w:t>
      </w:r>
      <w:r>
        <w:rPr>
          <w:color w:val="000000"/>
        </w:rPr>
        <w:t>, en la esfera de la educación.</w:t>
      </w:r>
    </w:p>
    <w:p w14:paraId="58F437D3" w14:textId="77777777" w:rsidR="002B60FF" w:rsidRDefault="002B60FF" w:rsidP="002B60FF">
      <w:pPr>
        <w:pStyle w:val="NormalWeb"/>
        <w:rPr>
          <w:color w:val="000000"/>
        </w:rPr>
      </w:pPr>
      <w:r>
        <w:rPr>
          <w:color w:val="000000"/>
        </w:rPr>
        <w:t>20.     Actuar con determinación para eliminar todo tipo de discriminación u hostigamiento de los alumnos romaníes por motivo de raza.</w:t>
      </w:r>
    </w:p>
    <w:p w14:paraId="2C0E8E2B" w14:textId="77777777" w:rsidR="002B60FF" w:rsidRDefault="002B60FF" w:rsidP="002B60FF">
      <w:pPr>
        <w:pStyle w:val="NormalWeb"/>
        <w:rPr>
          <w:color w:val="000000"/>
        </w:rPr>
      </w:pPr>
      <w:r>
        <w:rPr>
          <w:color w:val="000000"/>
        </w:rPr>
        <w:t xml:space="preserve">21.     Adoptar las medidas necesarias para asegurar la educación básica de los niños </w:t>
      </w:r>
      <w:r w:rsidR="00CE1608">
        <w:rPr>
          <w:color w:val="000000"/>
        </w:rPr>
        <w:t xml:space="preserve">y niñas </w:t>
      </w:r>
      <w:r>
        <w:rPr>
          <w:color w:val="000000"/>
        </w:rPr>
        <w:t>romaníes de comunidades itinerantes, incluso admitiéndolos de manera temporal en las escuelas locales, impartiéndoles clases temporales en sus campamentos o utilizando las nuevas tecnologías de educación a distancia.</w:t>
      </w:r>
    </w:p>
    <w:p w14:paraId="4570CC68" w14:textId="77777777" w:rsidR="002B60FF" w:rsidRDefault="002B60FF" w:rsidP="002B60FF">
      <w:pPr>
        <w:pStyle w:val="NormalWeb"/>
        <w:rPr>
          <w:color w:val="000000"/>
        </w:rPr>
      </w:pPr>
      <w:r>
        <w:rPr>
          <w:color w:val="000000"/>
        </w:rPr>
        <w:t>22.     Asegurar que sus programas, proyectos y campañas en la esfera de la educación tengan en cuenta las desventajas de las niñas y mujeres romaníes.</w:t>
      </w:r>
    </w:p>
    <w:p w14:paraId="135E81E2" w14:textId="77777777" w:rsidR="002B60FF" w:rsidRDefault="002B60FF" w:rsidP="002B60FF">
      <w:pPr>
        <w:pStyle w:val="NormalWeb"/>
        <w:rPr>
          <w:color w:val="000000"/>
        </w:rPr>
      </w:pPr>
      <w:r>
        <w:rPr>
          <w:color w:val="000000"/>
        </w:rPr>
        <w:t xml:space="preserve">23.     Adoptar medidas urgentes y continuas para la formación de maestros, educadores y ayudantes de entre </w:t>
      </w:r>
      <w:r w:rsidR="00CE1608">
        <w:rPr>
          <w:color w:val="000000"/>
        </w:rPr>
        <w:t>el alumnado</w:t>
      </w:r>
      <w:r>
        <w:rPr>
          <w:color w:val="000000"/>
        </w:rPr>
        <w:t xml:space="preserve"> roman</w:t>
      </w:r>
      <w:r w:rsidR="00CE1608">
        <w:rPr>
          <w:color w:val="000000"/>
        </w:rPr>
        <w:t>í</w:t>
      </w:r>
      <w:r>
        <w:rPr>
          <w:color w:val="000000"/>
        </w:rPr>
        <w:t>.</w:t>
      </w:r>
    </w:p>
    <w:p w14:paraId="2BA9753F" w14:textId="77777777" w:rsidR="002B60FF" w:rsidRDefault="002B60FF" w:rsidP="002B60FF">
      <w:pPr>
        <w:pStyle w:val="NormalWeb"/>
        <w:rPr>
          <w:color w:val="000000"/>
        </w:rPr>
      </w:pPr>
      <w:r>
        <w:rPr>
          <w:color w:val="000000"/>
        </w:rPr>
        <w:t>24.     Tomar medidas para mejorar el diálogo y la comunicación entre el personal docente y los niños</w:t>
      </w:r>
      <w:r w:rsidR="00CE1608">
        <w:rPr>
          <w:color w:val="000000"/>
        </w:rPr>
        <w:t xml:space="preserve"> y niñas</w:t>
      </w:r>
      <w:r>
        <w:rPr>
          <w:color w:val="000000"/>
        </w:rPr>
        <w:t xml:space="preserve">, comunidades y padres </w:t>
      </w:r>
      <w:r w:rsidR="00CE1608">
        <w:rPr>
          <w:color w:val="000000"/>
        </w:rPr>
        <w:t xml:space="preserve">y madres </w:t>
      </w:r>
      <w:r>
        <w:rPr>
          <w:color w:val="000000"/>
        </w:rPr>
        <w:t>de familia romaníes, utilizando más a menudo ayudantes escogidos de entre los romaníes.</w:t>
      </w:r>
    </w:p>
    <w:p w14:paraId="1F03C9EE" w14:textId="77777777" w:rsidR="002B60FF" w:rsidRDefault="002B60FF" w:rsidP="002B60FF">
      <w:pPr>
        <w:pStyle w:val="NormalWeb"/>
        <w:rPr>
          <w:color w:val="000000"/>
        </w:rPr>
      </w:pPr>
      <w:r>
        <w:rPr>
          <w:color w:val="000000"/>
        </w:rPr>
        <w:t xml:space="preserve">25.     Garantizar formas y planes adecuados de educación para los miembros de las comunidades romaníes que hayan superado la edad escolar, con el fin de aumentar la alfabetización de </w:t>
      </w:r>
      <w:r w:rsidR="00CE1608">
        <w:rPr>
          <w:color w:val="000000"/>
        </w:rPr>
        <w:t xml:space="preserve">las personas </w:t>
      </w:r>
      <w:r>
        <w:rPr>
          <w:color w:val="000000"/>
        </w:rPr>
        <w:t>adult</w:t>
      </w:r>
      <w:r w:rsidR="00CE1608">
        <w:rPr>
          <w:color w:val="000000"/>
        </w:rPr>
        <w:t>a</w:t>
      </w:r>
      <w:r>
        <w:rPr>
          <w:color w:val="000000"/>
        </w:rPr>
        <w:t>s.</w:t>
      </w:r>
    </w:p>
    <w:p w14:paraId="6F667358" w14:textId="77777777" w:rsidR="002B60FF" w:rsidRDefault="002B60FF" w:rsidP="002B60FF">
      <w:pPr>
        <w:pStyle w:val="NormalWeb"/>
        <w:rPr>
          <w:color w:val="000000"/>
        </w:rPr>
      </w:pPr>
      <w:r>
        <w:rPr>
          <w:color w:val="000000"/>
        </w:rPr>
        <w:t xml:space="preserve">26.     Incluir en los libros de texto, en todos los niveles apropiados, capítulos acerca de la historia y la cultura de los romaníes, y alentar y fomentar la publicación y distribución de libros y otros materiales impresos, así como la difusión de emisiones de radio y televisión, según sea conveniente, acerca de su historia y su cultura, incluso en el idioma </w:t>
      </w:r>
      <w:r w:rsidR="00CE1608">
        <w:rPr>
          <w:color w:val="000000"/>
        </w:rPr>
        <w:t>hablado por ellos/ellas</w:t>
      </w:r>
      <w:r>
        <w:rPr>
          <w:color w:val="000000"/>
        </w:rPr>
        <w:t>.</w:t>
      </w:r>
    </w:p>
    <w:p w14:paraId="4863E689" w14:textId="77777777" w:rsidR="002B60FF" w:rsidRDefault="00CE1608" w:rsidP="002B60FF">
      <w:pPr>
        <w:pStyle w:val="NormalWeb"/>
        <w:jc w:val="center"/>
        <w:rPr>
          <w:color w:val="000000"/>
        </w:rPr>
      </w:pPr>
      <w:r>
        <w:rPr>
          <w:color w:val="000000"/>
        </w:rPr>
        <w:t>4</w:t>
      </w:r>
      <w:r w:rsidR="002B60FF">
        <w:rPr>
          <w:color w:val="000000"/>
        </w:rPr>
        <w:t>.  </w:t>
      </w:r>
      <w:r w:rsidR="002B60FF">
        <w:rPr>
          <w:color w:val="000000"/>
          <w:u w:val="single"/>
        </w:rPr>
        <w:t>Medidas para mejorar las condiciones de vida</w:t>
      </w:r>
    </w:p>
    <w:p w14:paraId="3B900171" w14:textId="77777777" w:rsidR="002B60FF" w:rsidRDefault="002B60FF" w:rsidP="002B60FF">
      <w:pPr>
        <w:pStyle w:val="NormalWeb"/>
        <w:rPr>
          <w:color w:val="000000"/>
        </w:rPr>
      </w:pPr>
      <w:r>
        <w:rPr>
          <w:color w:val="000000"/>
        </w:rPr>
        <w:lastRenderedPageBreak/>
        <w:t>27.     Adoptar o hacer más eficaz la legislación que prohíbe la discriminación en el empleo y todas las prácticas discriminatorias en el mercado laboral que afecten a los miembros de las comunidades romaníes, y protegerlos contra esas prácticas.</w:t>
      </w:r>
    </w:p>
    <w:p w14:paraId="1E942691" w14:textId="77777777" w:rsidR="002B60FF" w:rsidRDefault="002B60FF" w:rsidP="002B60FF">
      <w:pPr>
        <w:pStyle w:val="NormalWeb"/>
        <w:rPr>
          <w:color w:val="000000"/>
        </w:rPr>
      </w:pPr>
      <w:r>
        <w:rPr>
          <w:color w:val="000000"/>
        </w:rPr>
        <w:t>28.     Adoptar medidas especiales para fomentar el empleo de romaníes en la administración y las instituciones públicas, así como en las empresas privadas.</w:t>
      </w:r>
    </w:p>
    <w:p w14:paraId="34984C56" w14:textId="77777777" w:rsidR="002B60FF" w:rsidRDefault="002B60FF" w:rsidP="002B60FF">
      <w:pPr>
        <w:pStyle w:val="NormalWeb"/>
        <w:rPr>
          <w:color w:val="000000"/>
        </w:rPr>
      </w:pPr>
      <w:r>
        <w:rPr>
          <w:color w:val="000000"/>
        </w:rPr>
        <w:t>29.     Adoptar y aplicar, siempre que sea posible a nivel central o local, medidas especiales a favor de los romaníes en el empleo en el sector público, tales como contratación pública u otras actividades emprendidas o financiadas por el Gobierno, o la formación de romaníes en las distintas artes y oficios.</w:t>
      </w:r>
    </w:p>
    <w:p w14:paraId="51B559E8" w14:textId="77777777" w:rsidR="002B60FF" w:rsidRDefault="002B60FF" w:rsidP="002B60FF">
      <w:pPr>
        <w:pStyle w:val="NormalWeb"/>
        <w:rPr>
          <w:color w:val="000000"/>
        </w:rPr>
      </w:pPr>
      <w:r>
        <w:rPr>
          <w:color w:val="000000"/>
        </w:rPr>
        <w:t>30.     Desarrollar y aplicar políticas y proyectos para evitar la segregación de las comunidades romaníes en la vivienda; invitar a las comunidades y asociaciones romaníes a participar, en asociación con otras personas, en proyectos de construcción, rehabilitación y mantenimiento de viviendas.</w:t>
      </w:r>
    </w:p>
    <w:p w14:paraId="3546EAE1" w14:textId="77777777" w:rsidR="002B60FF" w:rsidRDefault="002B60FF" w:rsidP="002B60FF">
      <w:pPr>
        <w:pStyle w:val="NormalWeb"/>
        <w:rPr>
          <w:color w:val="000000"/>
        </w:rPr>
      </w:pPr>
      <w:r>
        <w:rPr>
          <w:color w:val="000000"/>
        </w:rPr>
        <w:t>31.     Tomar medidas firmes contra cualquier práctica discriminatoria que afecte a los romaníes, principalmente por parte de las autoridades locales y los propietarios privados, en cuanto al establecimiento de residencia y a la vivienda; actuar firmemente contra las medidas locales que nieguen la residencia a los romaníes o los expulsen de manera ilícita, y evitar ponerlos en campamentos fuera de zonas pobladas, aislados y sin atención de la salud u otros servicios.</w:t>
      </w:r>
    </w:p>
    <w:p w14:paraId="7CAD8C28" w14:textId="77777777" w:rsidR="002B60FF" w:rsidRDefault="002B60FF" w:rsidP="002B60FF">
      <w:pPr>
        <w:pStyle w:val="NormalWeb"/>
        <w:rPr>
          <w:color w:val="000000"/>
        </w:rPr>
      </w:pPr>
      <w:r>
        <w:rPr>
          <w:color w:val="000000"/>
        </w:rPr>
        <w:t>32.     Adoptar las medidas necesarias, según sea conveniente, para ofrecer a los grupos romaníes nómadas o itinerantes campamentos para sus caravanas, con todas las instalaciones necesarias.</w:t>
      </w:r>
    </w:p>
    <w:p w14:paraId="28E6D33E" w14:textId="77777777" w:rsidR="002B60FF" w:rsidRDefault="002B60FF" w:rsidP="002B60FF">
      <w:pPr>
        <w:pStyle w:val="NormalWeb"/>
        <w:rPr>
          <w:color w:val="000000"/>
        </w:rPr>
      </w:pPr>
      <w:r>
        <w:rPr>
          <w:color w:val="000000"/>
        </w:rPr>
        <w:t>33.     Asegurar que los romaníes tengan atención de la salud y servicios de seguridad social en condiciones de igualdad y eliminar toda práctica discriminatoria en esta esfera.</w:t>
      </w:r>
    </w:p>
    <w:p w14:paraId="3A42BCFA" w14:textId="77777777" w:rsidR="002B60FF" w:rsidRDefault="002B60FF" w:rsidP="002B60FF">
      <w:pPr>
        <w:pStyle w:val="NormalWeb"/>
        <w:rPr>
          <w:color w:val="000000"/>
        </w:rPr>
      </w:pPr>
      <w:r>
        <w:rPr>
          <w:color w:val="000000"/>
        </w:rPr>
        <w:t>34.     Iniciar y poner en ejecución y programas y proyectos en la esfera de la sanidad para los romaníes, principalmente las mujeres y los niños</w:t>
      </w:r>
      <w:r w:rsidR="009E1CC8">
        <w:rPr>
          <w:color w:val="000000"/>
        </w:rPr>
        <w:t xml:space="preserve"> y niñas</w:t>
      </w:r>
      <w:r>
        <w:rPr>
          <w:color w:val="000000"/>
        </w:rPr>
        <w:t>, teniendo en cuenta su situación de desventaja por la extrema pobreza y el bajo nivel de educación, así como las diferencias culturales; invitar a las asociaciones y comunidades romaníes y sus representantes, sobre todo mujeres, a participar en la elaboración y ejecución de programas y proyectos sanitarios que interesen a los grupos romaníes.</w:t>
      </w:r>
    </w:p>
    <w:p w14:paraId="2D58994A" w14:textId="77777777" w:rsidR="002B60FF" w:rsidRDefault="002B60FF" w:rsidP="002B60FF">
      <w:pPr>
        <w:pStyle w:val="NormalWeb"/>
        <w:rPr>
          <w:color w:val="000000"/>
        </w:rPr>
      </w:pPr>
      <w:r>
        <w:rPr>
          <w:color w:val="000000"/>
        </w:rPr>
        <w:t>35.     Evitar, eliminar y castigar adecuadamente toda práctica discriminatoria relativa al ingreso de los miembros de las comunidades romaníes en todos los lugares y servicios previstos para el público en general, entre ellos restaurantes, hoteles, teatros y salas de variedades, discotecas u otros.</w:t>
      </w:r>
    </w:p>
    <w:p w14:paraId="3AFD76E3" w14:textId="77777777" w:rsidR="002B60FF" w:rsidRDefault="009E1CC8" w:rsidP="002B60FF">
      <w:pPr>
        <w:pStyle w:val="NormalWeb"/>
        <w:jc w:val="center"/>
        <w:rPr>
          <w:color w:val="000000"/>
        </w:rPr>
      </w:pPr>
      <w:r>
        <w:rPr>
          <w:color w:val="000000"/>
        </w:rPr>
        <w:t>5</w:t>
      </w:r>
      <w:r w:rsidR="002B60FF">
        <w:rPr>
          <w:color w:val="000000"/>
        </w:rPr>
        <w:t>.  </w:t>
      </w:r>
      <w:r w:rsidR="002B60FF">
        <w:rPr>
          <w:color w:val="000000"/>
          <w:u w:val="single"/>
        </w:rPr>
        <w:t>Medidas en la esfera de los medios de comunicación</w:t>
      </w:r>
    </w:p>
    <w:p w14:paraId="28C6B57D" w14:textId="77777777" w:rsidR="002B60FF" w:rsidRDefault="002B60FF" w:rsidP="002B60FF">
      <w:pPr>
        <w:pStyle w:val="NormalWeb"/>
        <w:rPr>
          <w:color w:val="000000"/>
        </w:rPr>
      </w:pPr>
      <w:r>
        <w:rPr>
          <w:color w:val="000000"/>
        </w:rPr>
        <w:t>36.     Actuar de manera apropiada para suprimir todas las ideas de superioridad racial o étnica, de odio racial y de incitación a la discriminación y a la violencia contra los romaníes en los medios de comunicación, de conformidad con las disposiciones de la Convención.</w:t>
      </w:r>
    </w:p>
    <w:p w14:paraId="6A2D39C6" w14:textId="77777777" w:rsidR="002B60FF" w:rsidRDefault="002B60FF" w:rsidP="002B60FF">
      <w:pPr>
        <w:pStyle w:val="NormalWeb"/>
        <w:rPr>
          <w:color w:val="000000"/>
        </w:rPr>
      </w:pPr>
      <w:r>
        <w:rPr>
          <w:color w:val="000000"/>
        </w:rPr>
        <w:lastRenderedPageBreak/>
        <w:t>37.     Aumentar la concienciación de los profesionales de todos los medios de comunicación de la responsabilidad particular que les incumbe de no difundir prejuicios y de evitar informar de incidentes en que hayan participado individuos pertenecientes a comunidades romaníes culpando a la totalidad de estas comunidades.</w:t>
      </w:r>
    </w:p>
    <w:p w14:paraId="640E5810" w14:textId="77777777" w:rsidR="002B60FF" w:rsidRDefault="002B60FF" w:rsidP="002B60FF">
      <w:pPr>
        <w:pStyle w:val="NormalWeb"/>
        <w:rPr>
          <w:color w:val="000000"/>
        </w:rPr>
      </w:pPr>
      <w:r>
        <w:rPr>
          <w:color w:val="000000"/>
        </w:rPr>
        <w:t>38.     Desarrollar campañas de educación y de comunicación para educar al público acerca de la vida, la sociedad y la cultura romaníes y la importancia de construir una sociedad integrada al mismo tiempo que se respetan los derechos humanos y la identidad de los romaníes.</w:t>
      </w:r>
    </w:p>
    <w:p w14:paraId="155556AD" w14:textId="77777777" w:rsidR="002B60FF" w:rsidRDefault="002B60FF" w:rsidP="002B60FF">
      <w:pPr>
        <w:pStyle w:val="NormalWeb"/>
        <w:rPr>
          <w:color w:val="000000"/>
        </w:rPr>
      </w:pPr>
      <w:r>
        <w:rPr>
          <w:color w:val="000000"/>
        </w:rPr>
        <w:t>39.     Alentar y facilitar la asequibilidad para los romaníes de los medios de comunicación, periódicos y programas de radio y televisión inclusive, el establecimiento de sus propios medios de comunicación y la formación de periodistas romaníes.</w:t>
      </w:r>
    </w:p>
    <w:p w14:paraId="05EADDCE" w14:textId="77777777" w:rsidR="002B60FF" w:rsidRDefault="002B60FF" w:rsidP="009E1CC8">
      <w:pPr>
        <w:pStyle w:val="NormalWeb"/>
        <w:rPr>
          <w:color w:val="000000"/>
        </w:rPr>
      </w:pPr>
      <w:r>
        <w:rPr>
          <w:color w:val="000000"/>
        </w:rPr>
        <w:t>40.     Fomentar métodos de autocontrol de los medios de comunicación, por ejemplo mediante un código de conducta para las organizaciones de comunicación, con el fin de evitar usar un lenguaje racista, discriminatorio o tendencioso.</w:t>
      </w:r>
    </w:p>
    <w:p w14:paraId="1E4BC8BB" w14:textId="77777777" w:rsidR="002B60FF" w:rsidRDefault="002B60FF" w:rsidP="009E1CC8">
      <w:pPr>
        <w:pStyle w:val="NormalWeb"/>
        <w:rPr>
          <w:color w:val="000000"/>
        </w:rPr>
      </w:pPr>
      <w:r>
        <w:rPr>
          <w:color w:val="000000"/>
        </w:rPr>
        <w:t>42.     Desarrollar modalidades y estructuras de consulta con los partidos políticos, asociaciones y representantes romaníes, central y localmente, a la hora de examinar cuestiones o adoptar decisiones sobre cuestiones de interés para las comunidades romaníes.</w:t>
      </w:r>
    </w:p>
    <w:p w14:paraId="5C607DCE" w14:textId="77777777" w:rsidR="002B60FF" w:rsidRDefault="002B60FF" w:rsidP="002B60FF">
      <w:pPr>
        <w:pStyle w:val="NormalWeb"/>
        <w:rPr>
          <w:color w:val="000000"/>
        </w:rPr>
      </w:pPr>
      <w:r>
        <w:rPr>
          <w:color w:val="000000"/>
        </w:rPr>
        <w:t>43.     Invitar a las comunidades y asociaciones romaníes y a sus representantes a participar en las primeras etapas del desarrollo y la ejecución de políticas y programas que les afecten y asegurar la suficiente transparencia de esas políticas y programas.</w:t>
      </w:r>
    </w:p>
    <w:p w14:paraId="7CC739CC" w14:textId="77777777" w:rsidR="002B60FF" w:rsidRDefault="002B60FF" w:rsidP="002B60FF">
      <w:pPr>
        <w:pStyle w:val="NormalWeb"/>
        <w:rPr>
          <w:color w:val="000000"/>
        </w:rPr>
      </w:pPr>
      <w:r>
        <w:rPr>
          <w:color w:val="000000"/>
        </w:rPr>
        <w:t>44.     Fomentar el mayor conocimiento entre los miembros de las comunidades romaníes de la necesidad de que participen más activamente en la vida pública y social y en la promoción de sus propios intereses, por ejemplo, la educación de sus hijos</w:t>
      </w:r>
      <w:r w:rsidR="009E1CC8">
        <w:rPr>
          <w:color w:val="000000"/>
        </w:rPr>
        <w:t xml:space="preserve"> e hijas</w:t>
      </w:r>
      <w:r>
        <w:rPr>
          <w:color w:val="000000"/>
        </w:rPr>
        <w:t xml:space="preserve"> y su participación en la formación profesional.</w:t>
      </w:r>
    </w:p>
    <w:p w14:paraId="020151E1" w14:textId="77777777" w:rsidR="002B60FF" w:rsidRDefault="002B60FF" w:rsidP="002B60FF">
      <w:pPr>
        <w:pStyle w:val="NormalWeb"/>
        <w:rPr>
          <w:color w:val="000000"/>
        </w:rPr>
      </w:pPr>
      <w:r>
        <w:rPr>
          <w:color w:val="000000"/>
        </w:rPr>
        <w:t>45.     Organizar programas de formación para funcionarios públicos y representantes romaníes, así como para posibles candidatos a esos cargos, dirigidos a mejorar su habilidad política, para tomar decisiones y desempeñar el cargo.</w:t>
      </w:r>
    </w:p>
    <w:p w14:paraId="07AEE781" w14:textId="77777777" w:rsidR="002B60FF" w:rsidRDefault="002B60FF" w:rsidP="002B60FF">
      <w:pPr>
        <w:pStyle w:val="NormalWeb"/>
        <w:rPr>
          <w:color w:val="000000"/>
        </w:rPr>
      </w:pPr>
      <w:r>
        <w:rPr>
          <w:color w:val="000000"/>
          <w:lang w:val="es-ES_tradnl"/>
        </w:rPr>
        <w:t>El Comité </w:t>
      </w:r>
      <w:r w:rsidRPr="009E1CC8">
        <w:rPr>
          <w:i/>
          <w:color w:val="000000"/>
          <w:lang w:val="es-ES_tradnl"/>
        </w:rPr>
        <w:t>también recomienda</w:t>
      </w:r>
      <w:r>
        <w:rPr>
          <w:color w:val="000000"/>
          <w:lang w:val="es-ES_tradnl"/>
        </w:rPr>
        <w:t> que:</w:t>
      </w:r>
    </w:p>
    <w:p w14:paraId="5BF3ED45" w14:textId="77777777" w:rsidR="002B60FF" w:rsidRDefault="002B60FF" w:rsidP="002B60FF">
      <w:pPr>
        <w:pStyle w:val="NormalWeb"/>
        <w:rPr>
          <w:color w:val="000000"/>
        </w:rPr>
      </w:pPr>
      <w:r>
        <w:rPr>
          <w:color w:val="000000"/>
        </w:rPr>
        <w:t>46.     Los Estados Partes incluyan en sus informes periódicos, de manera apropiada, datos acerca de las comunidades romaníes dentro de su jurisdicción, incluyendo datos estadísticos sobre la participación de los romaníes en la vida política y sobre su situación eco</w:t>
      </w:r>
      <w:r w:rsidR="009E1CC8">
        <w:rPr>
          <w:color w:val="000000"/>
        </w:rPr>
        <w:t>nómica, social y cultural,</w:t>
      </w:r>
      <w:r>
        <w:rPr>
          <w:color w:val="000000"/>
        </w:rPr>
        <w:t xml:space="preserve"> desde una perspectiva de género, e información acerca de la aplicación de esta recomendación general.</w:t>
      </w:r>
    </w:p>
    <w:p w14:paraId="37E263BF" w14:textId="77777777" w:rsidR="002B60FF" w:rsidRDefault="002B60FF" w:rsidP="002B60FF">
      <w:pPr>
        <w:pStyle w:val="NormalWeb"/>
        <w:rPr>
          <w:color w:val="000000"/>
        </w:rPr>
      </w:pPr>
      <w:r>
        <w:rPr>
          <w:color w:val="000000"/>
        </w:rPr>
        <w:t>47.     Las organizaciones intergubernamentales, en sus proyectos de cooperación y asistencia a los distintos Estados Partes, aborden según sea apropiado la situación de las comunidades romaníes y favorezcan su desarrollo económico, social y cultural.</w:t>
      </w:r>
    </w:p>
    <w:p w14:paraId="03197254" w14:textId="77777777" w:rsidR="002B60FF" w:rsidRDefault="002B60FF" w:rsidP="002B60FF">
      <w:pPr>
        <w:pStyle w:val="NormalWeb"/>
        <w:rPr>
          <w:color w:val="000000"/>
        </w:rPr>
      </w:pPr>
      <w:r>
        <w:rPr>
          <w:color w:val="000000"/>
        </w:rPr>
        <w:lastRenderedPageBreak/>
        <w:t xml:space="preserve">48.     </w:t>
      </w:r>
      <w:r w:rsidR="009E1CC8">
        <w:rPr>
          <w:color w:val="000000"/>
        </w:rPr>
        <w:t xml:space="preserve">El </w:t>
      </w:r>
      <w:r>
        <w:rPr>
          <w:color w:val="000000"/>
        </w:rPr>
        <w:t>Alt</w:t>
      </w:r>
      <w:r w:rsidR="009E1CC8">
        <w:rPr>
          <w:color w:val="000000"/>
        </w:rPr>
        <w:t>o</w:t>
      </w:r>
      <w:r>
        <w:rPr>
          <w:color w:val="000000"/>
        </w:rPr>
        <w:t xml:space="preserve"> Comisionad</w:t>
      </w:r>
      <w:r w:rsidR="009E1CC8">
        <w:rPr>
          <w:color w:val="000000"/>
        </w:rPr>
        <w:t>o</w:t>
      </w:r>
      <w:r>
        <w:rPr>
          <w:color w:val="000000"/>
        </w:rPr>
        <w:t xml:space="preserve"> para los Derechos Humanos considere la posibilidad de establecer un centro de coordinación para las cuestiones relativas a los  romaníes en la Oficina del Alto Comisionado.</w:t>
      </w:r>
    </w:p>
    <w:p w14:paraId="0243AF20" w14:textId="77777777" w:rsidR="002B60FF" w:rsidRDefault="002B60FF" w:rsidP="002B60FF">
      <w:pPr>
        <w:pStyle w:val="NormalWeb"/>
        <w:rPr>
          <w:color w:val="000000"/>
        </w:rPr>
      </w:pPr>
      <w:r>
        <w:rPr>
          <w:color w:val="000000"/>
          <w:lang w:val="es-ES_tradnl"/>
        </w:rPr>
        <w:t>El Comité </w:t>
      </w:r>
      <w:r w:rsidRPr="00397D5A">
        <w:rPr>
          <w:i/>
          <w:color w:val="000000"/>
          <w:lang w:val="es-ES_tradnl"/>
        </w:rPr>
        <w:t>recomienda además</w:t>
      </w:r>
      <w:r>
        <w:rPr>
          <w:color w:val="000000"/>
          <w:lang w:val="es-ES_tradnl"/>
        </w:rPr>
        <w:t> que:</w:t>
      </w:r>
    </w:p>
    <w:p w14:paraId="79A2115A" w14:textId="77777777" w:rsidR="002B60FF" w:rsidRDefault="002B60FF" w:rsidP="002B60FF">
      <w:pPr>
        <w:pStyle w:val="NormalWeb"/>
        <w:rPr>
          <w:color w:val="000000"/>
        </w:rPr>
      </w:pPr>
      <w:r>
        <w:rPr>
          <w:color w:val="000000"/>
        </w:rPr>
        <w:t>49.     La Conferencia Mundial contra el Racismo, la Discriminación Racial, la Xenofobia y las Formas Conexas de Intolerancia preste la debida atención a las anteriores recomendaciones, teniendo en cuenta que las comunidades romaníes se encuentran entre las más desfavorecidas y más discriminadas en el mundo contemporáneo.</w:t>
      </w:r>
    </w:p>
    <w:p w14:paraId="59809968" w14:textId="77777777" w:rsidR="002B60FF" w:rsidRDefault="00CE1608">
      <w:r>
        <w:tab/>
      </w:r>
      <w:r>
        <w:tab/>
      </w:r>
      <w:r>
        <w:tab/>
      </w:r>
      <w:r>
        <w:tab/>
        <w:t>***********</w:t>
      </w:r>
    </w:p>
    <w:p w14:paraId="358A1CC0" w14:textId="2B26FC8C" w:rsidR="00CE1608" w:rsidRPr="00CE1608" w:rsidRDefault="00CE1608">
      <w:pPr>
        <w:rPr>
          <w:rFonts w:ascii="Times New Roman" w:hAnsi="Times New Roman" w:cs="Times New Roman"/>
          <w:sz w:val="24"/>
          <w:szCs w:val="24"/>
        </w:rPr>
      </w:pPr>
      <w:r w:rsidRPr="00CE1608">
        <w:rPr>
          <w:rFonts w:ascii="Times New Roman" w:hAnsi="Times New Roman" w:cs="Times New Roman"/>
          <w:sz w:val="24"/>
          <w:szCs w:val="24"/>
        </w:rPr>
        <w:t>[Traducción no oficial, a cargo de Javier Sáez</w:t>
      </w:r>
      <w:r w:rsidR="00D66581">
        <w:rPr>
          <w:rFonts w:ascii="Times New Roman" w:hAnsi="Times New Roman" w:cs="Times New Roman"/>
          <w:sz w:val="24"/>
          <w:szCs w:val="24"/>
        </w:rPr>
        <w:t xml:space="preserve"> del Álamo</w:t>
      </w:r>
      <w:r w:rsidRPr="00CE1608">
        <w:rPr>
          <w:rFonts w:ascii="Times New Roman" w:hAnsi="Times New Roman" w:cs="Times New Roman"/>
          <w:sz w:val="24"/>
          <w:szCs w:val="24"/>
        </w:rPr>
        <w:t>]</w:t>
      </w:r>
    </w:p>
    <w:p w14:paraId="0E7DAFCB" w14:textId="77777777" w:rsidR="00CE1608" w:rsidRPr="00CE1608" w:rsidRDefault="00CE1608">
      <w:pPr>
        <w:rPr>
          <w:rFonts w:ascii="Times New Roman" w:hAnsi="Times New Roman" w:cs="Times New Roman"/>
          <w:sz w:val="24"/>
          <w:szCs w:val="24"/>
        </w:rPr>
      </w:pPr>
      <w:r w:rsidRPr="00CE1608">
        <w:rPr>
          <w:rFonts w:ascii="Times New Roman" w:hAnsi="Times New Roman" w:cs="Times New Roman"/>
          <w:sz w:val="24"/>
          <w:szCs w:val="24"/>
        </w:rPr>
        <w:t>Texto original en inglés:</w:t>
      </w:r>
    </w:p>
    <w:p w14:paraId="06CDC183" w14:textId="77777777" w:rsidR="00CE1608" w:rsidRPr="00CE1608" w:rsidRDefault="00D66581">
      <w:pPr>
        <w:rPr>
          <w:rFonts w:ascii="Times New Roman" w:hAnsi="Times New Roman" w:cs="Times New Roman"/>
          <w:sz w:val="24"/>
          <w:szCs w:val="24"/>
        </w:rPr>
      </w:pPr>
      <w:hyperlink r:id="rId4" w:history="1">
        <w:r w:rsidR="00CE1608" w:rsidRPr="00CE1608">
          <w:rPr>
            <w:rStyle w:val="Hipervnculo"/>
            <w:rFonts w:ascii="Times New Roman" w:hAnsi="Times New Roman" w:cs="Times New Roman"/>
            <w:sz w:val="24"/>
            <w:szCs w:val="24"/>
          </w:rPr>
          <w:t>https://www.refworld.org/pdfid/45139d4f4.pdf</w:t>
        </w:r>
      </w:hyperlink>
    </w:p>
    <w:p w14:paraId="1E856C00" w14:textId="77777777" w:rsidR="00CE1608" w:rsidRDefault="00CE1608"/>
    <w:sectPr w:rsidR="00CE1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0FF"/>
    <w:rsid w:val="002B60FF"/>
    <w:rsid w:val="00397D5A"/>
    <w:rsid w:val="0044492D"/>
    <w:rsid w:val="006716AA"/>
    <w:rsid w:val="008A5AAD"/>
    <w:rsid w:val="009E1CC8"/>
    <w:rsid w:val="00BC4316"/>
    <w:rsid w:val="00CE1608"/>
    <w:rsid w:val="00D55619"/>
    <w:rsid w:val="00D66581"/>
    <w:rsid w:val="00E24137"/>
    <w:rsid w:val="00E71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2814"/>
  <w15:docId w15:val="{978959E3-33A9-4A0F-95C6-5085517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60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1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fworld.org/pdfid/45139d4f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2217</Words>
  <Characters>12196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JSdA. Saéz del Álamo</dc:creator>
  <cp:lastModifiedBy>Javier Sáez</cp:lastModifiedBy>
  <cp:revision>8</cp:revision>
  <dcterms:created xsi:type="dcterms:W3CDTF">2020-09-28T12:27:00Z</dcterms:created>
  <dcterms:modified xsi:type="dcterms:W3CDTF">2020-09-28T18:14:00Z</dcterms:modified>
</cp:coreProperties>
</file>